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8E" w:rsidRDefault="00045A8E" w:rsidP="00045A8E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 ЧЕБОКСАРСКОГО РАЙОНА</w:t>
      </w:r>
    </w:p>
    <w:p w:rsidR="00045A8E" w:rsidRDefault="00045A8E" w:rsidP="00045A8E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ЧУВАШСКОЙ РЕСПУБЛИКИ</w:t>
      </w:r>
    </w:p>
    <w:p w:rsidR="00045A8E" w:rsidRDefault="00045A8E" w:rsidP="00045A8E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45A8E" w:rsidRDefault="00045A8E" w:rsidP="00045A8E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26.05.2017 №18-02</w:t>
      </w:r>
    </w:p>
    <w:p w:rsidR="00045A8E" w:rsidRDefault="00045A8E" w:rsidP="00045A8E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Чебоксарского района</w:t>
      </w:r>
    </w:p>
    <w:p w:rsidR="00045A8E" w:rsidRDefault="00045A8E" w:rsidP="00045A8E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связи с принятием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Федерального закона от 28.12.2016 №494-ФЗ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 внесении изменений в отдельные законодательные акты Российской Федерации»,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Федерального закона от 28.12.2016 №465-ФЗ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Федерального закона от 23.06.2016 №197-ФЗ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общих принципах организации местного самоуправления в Российской Федерации», которыми внесены изменения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Федеральный закон от 06.10.2003 №131-ФЗ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Федерации», на основании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Федерального закона от 28.12.2009 №381-ФЗ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основах государственного регулирования торговой деятельности в Российской Федерации»,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0000FF"/>
          </w:rPr>
          <w:t>приказа Министерства экономического развития, промышленности и торговли Чувашской Республики от 16.11.2010 №184</w:t>
        </w:r>
      </w:hyperlink>
      <w:r>
        <w:rPr>
          <w:rFonts w:ascii="Arial" w:hAnsi="Arial" w:cs="Arial"/>
          <w:color w:val="000000"/>
        </w:rPr>
        <w:t>«О порядке разработки и утверждения органами местного самоуправления в Чувашской Республике схемы размещения нестационарных торговых объектов», Собрание депутатов Чебоксарского района РЕШИЛО: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0000FF"/>
          </w:rPr>
          <w:t>Устав Чебоксарского района Чувашской Республики</w:t>
        </w:r>
      </w:hyperlink>
      <w:r>
        <w:rPr>
          <w:rFonts w:ascii="Arial" w:hAnsi="Arial" w:cs="Arial"/>
          <w:color w:val="000000"/>
        </w:rPr>
        <w:t>, принятый 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0000FF"/>
          </w:rPr>
          <w:t>решением Собрания депутатов Чебоксарского района  от 23.03.2012 № 12-03</w:t>
        </w:r>
      </w:hyperlink>
      <w:r>
        <w:rPr>
          <w:rFonts w:ascii="Arial" w:hAnsi="Arial" w:cs="Arial"/>
          <w:color w:val="000000"/>
        </w:rPr>
        <w:t>, (с изменениями внесенными решениями Собрания депутатов Чебоксарского района от 24.08.2012 № 17-05, от 15.05.2013 № 24-03, от 05.12.2013 № 28-04, от 14.05.2014 № 31-08, от 04.12.2014 № 36-05, от 02.04.2015 № 40-01, от 29.06.2015 №43-01, от 26.04.2016 №10-01 (далее Устав), следующие изменения: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пункт 14 части 1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FF"/>
        </w:rPr>
        <w:t>часть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 статьи 9 дополнить пунктом 11 следующего содержания: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«11) осуществление мероприятий в сфере профилактики правонарушений,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0000FF"/>
          </w:rPr>
          <w:t xml:space="preserve">Федеральным законом от 23.06.2016 </w:t>
        </w:r>
        <w:r>
          <w:rPr>
            <w:rStyle w:val="hyperlink"/>
            <w:rFonts w:ascii="Arial" w:hAnsi="Arial" w:cs="Arial"/>
            <w:color w:val="0000FF"/>
          </w:rPr>
          <w:lastRenderedPageBreak/>
          <w:t>№182-ФЗ</w:t>
        </w:r>
      </w:hyperlink>
      <w:r>
        <w:rPr>
          <w:rFonts w:ascii="Arial" w:hAnsi="Arial" w:cs="Arial"/>
          <w:color w:val="000000"/>
        </w:rPr>
        <w:t>«Об основах системы профилактики правонарушений в Российской Федерации».»;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абзац второй части 2 статьи 17 изложить в следующей редакции: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«проект Устава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 района, а также проект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решения Собрания депутатов Чебоксарского района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 внесении изменений и (или) дополнений в него, кроме случаев, когда в Устав Чебоксарского района вносятся изменения в форме точного воспроизведения положений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0000FF"/>
          </w:rPr>
          <w:t>Конституции Российской Федерации</w:t>
        </w:r>
      </w:hyperlink>
      <w:r>
        <w:rPr>
          <w:rFonts w:ascii="Arial" w:hAnsi="Arial" w:cs="Arial"/>
          <w:color w:val="000000"/>
        </w:rPr>
        <w:t>, федеральных законов, конституции (Устава) или законов Чувашской Республики в целях приведения данного Устава в соответствие с этими нормативными правовыми актами;»;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часть 9 статьи 23 изложить в следующей редакции: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«9. В случае досрочного прекращения полномочий главы Чебоксарского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временно исполняет заместитель председателя Собрания депутатов Чебоксарского района.»;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статью 40 дополнить частью 5 следующего содержания: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 Администрация Чебоксарского района разрабатывает и утверждает схему размещения нестационарных торговых объектов на всей территории Чебоксарского района в порядке, установленном уполномоченным органом исполнительной власти Чувашской Республики.»;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 статье 42: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часть 4 изложить в следующей редакции: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Контракт с главой администрации Чебоксарского района заключается главой Чебоксарского района, избранного из состава депутатов Собрания депутатов Чебоксарского района.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Условия контракта для главы местной администрации утверждаются Собранием депутатов Чебоксарского района в части, касающейся осуществления полномочий по решению вопросов местного значения, и законом Чувашской Республики -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возложения исполнения полномочий администрации Кугесьского сельского поселения, являющегося административным центром Чебоксарского района, на администрацию Чебоксарского района в порядке, предусмотренном ст. 40.1 настоящего Устава, условия контракта в части осуществления полномочий по решению вопросов местного значения для главы администрации Чебоксарского района, на которого возлагается исполнение полномочий главы местной администрации поселения, утверждаются Собранием депутатов Чебоксарского района по согласованию с представительным органом такого поселения.»;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второй части 10 после слов «настоящей части,» дополнить словами «в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должности,»;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7) в статье 67: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части 2 второе предложение изложить в следующей редакции: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«Не требуется официальное опубликование (обнародование) порядка учета предложений по проекту решения Собрания депутатов Чебоксарского района о внесении изменений и дополнений в Устав Чебоксарского района, а также порядка участия граждан в его обсуждении в случае, когда в Устав Чебоксарского района вносятся изменения в форме точного воспроизведения положений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color w:val="0000FF"/>
          </w:rPr>
          <w:t>Конституции Российской Федерации</w:t>
        </w:r>
      </w:hyperlink>
      <w:r>
        <w:rPr>
          <w:rFonts w:ascii="Arial" w:hAnsi="Arial" w:cs="Arial"/>
          <w:color w:val="000000"/>
        </w:rPr>
        <w:t>, федеральных законов, конституции (Устава) или законов Чувашской Республики в целях приведения данного Устава в соответствие с этими нормативными правовыми актами»;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дополнить частью 5 следующего содержания: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 Приведение Устава Чебоксарского района в соответствие с федеральным законом, законом Чувашской Республики осуществляется в установленный этими законодательными актами срок. В случае, если федеральным законом, законом Чувашской Республики указанный срок не установлен, срок приведения Устава Чебоксарского района в соответствие с федеральным законом, законом Чувашской Республики определяется с учетом даты вступления в силу соответствующего федерального закона, закона Чувашской Республики, необходимости официального опубликования (обнародования)  и обсуждения на публичных слушаниях проекта решения Собрания депутатов Чебоксарского района о внесении изменений и дополнений в Устав Чебоксарского района, учета предложений граждан по нему, периодичности заседаний Собрания депутатов Чебоксарского района, сроков государственной регистрации и официального опубликования (обнародования) такого решения Собрания депутатов Чебоксарского района и, как правило, не должен превышать шесть месяцев».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государственной регистрации и официального опубликования.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Чебоксарского района А.Г.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Николаев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5A8E" w:rsidRDefault="00045A8E" w:rsidP="00045A8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96DCA" w:rsidRPr="00045A8E" w:rsidRDefault="00B96DCA" w:rsidP="00045A8E">
      <w:bookmarkStart w:id="0" w:name="_GoBack"/>
      <w:bookmarkEnd w:id="0"/>
    </w:p>
    <w:sectPr w:rsidR="00B96DCA" w:rsidRPr="00045A8E">
      <w:footerReference w:type="default" r:id="rId1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F7" w:rsidRDefault="004223F7">
      <w:r>
        <w:separator/>
      </w:r>
    </w:p>
  </w:endnote>
  <w:endnote w:type="continuationSeparator" w:id="0">
    <w:p w:rsidR="004223F7" w:rsidRDefault="004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045A8E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045A8E">
            <w:rPr>
              <w:noProof/>
              <w:sz w:val="8"/>
            </w:rPr>
            <w:t xml:space="preserve">9:29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045A8E">
            <w:rPr>
              <w:rStyle w:val="a5"/>
              <w:noProof/>
              <w:sz w:val="8"/>
              <w:lang w:val="en-US"/>
            </w:rPr>
            <w:t>3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045A8E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F7" w:rsidRDefault="004223F7">
      <w:r>
        <w:separator/>
      </w:r>
    </w:p>
  </w:footnote>
  <w:footnote w:type="continuationSeparator" w:id="0">
    <w:p w:rsidR="004223F7" w:rsidRDefault="0042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970"/>
    <w:rsid w:val="00045A8E"/>
    <w:rsid w:val="00085DCA"/>
    <w:rsid w:val="000F63BB"/>
    <w:rsid w:val="004223F7"/>
    <w:rsid w:val="00433F37"/>
    <w:rsid w:val="0059773F"/>
    <w:rsid w:val="009325E2"/>
    <w:rsid w:val="00A91970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CEC5-8DC4-4B9E-A660-F6DF1A4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045A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5A8E"/>
  </w:style>
  <w:style w:type="character" w:customStyle="1" w:styleId="hyperlink">
    <w:name w:val="hyperlink"/>
    <w:basedOn w:val="a0"/>
    <w:rsid w:val="0004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BE6A932-DD6E-4BCB-A2D8-077B3C43BE38" TargetMode="External"/><Relationship Id="rId13" Type="http://schemas.openxmlformats.org/officeDocument/2006/relationships/hyperlink" Target="http://pravo-search.minjust.ru/bigs/showDocument.html?id=64190745-07CE-4ECB-A84B-95678CB3756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064A3C92-3AA1-4249-8351-9CFB30EE3F0D" TargetMode="External"/><Relationship Id="rId12" Type="http://schemas.openxmlformats.org/officeDocument/2006/relationships/hyperlink" Target="http://pravo-search.minjust.ru/bigs/showDocument.html?id=3C344F02-75A4-4C15-94ED-E94DCA9CA0F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15D4560C-D530-4955-BF7E-F734337AE80B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D86B2BD-16CB-45A7-BE8F-A3AE24525777" TargetMode="External"/><Relationship Id="rId11" Type="http://schemas.openxmlformats.org/officeDocument/2006/relationships/hyperlink" Target="http://pravo-search.minjust.ru/bigs/showDocument.html?id=257CB6B0-B284-434C-9A0F-B99A6DB98AB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/bigs/showDocument.html?id=15D4560C-D530-4955-BF7E-F734337AE80B" TargetMode="External"/><Relationship Id="rId10" Type="http://schemas.openxmlformats.org/officeDocument/2006/relationships/hyperlink" Target="http://pravo-search.minjust.ru/bigs/showDocument.html?id=AEB23ACE-BBA9-4B3E-BCF9-2C17A1CDA1A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http://pravo-search.minjust.ru/bigs/showDocument.html?id=524497EE-939B-46DF-83F5-03E4DB7C55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2018-06-22T06:29:00Z</dcterms:created>
  <dcterms:modified xsi:type="dcterms:W3CDTF">2018-06-22T06:29:00Z</dcterms:modified>
</cp:coreProperties>
</file>