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8D" w:rsidRDefault="00F4298D" w:rsidP="00F4298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ДЕПУТАТОВ ЧЕБОКСАРСКОГО РАЙОНА ЧУВАШСКОЙ РЕСПУБЛИКИ</w:t>
      </w:r>
    </w:p>
    <w:p w:rsidR="00F4298D" w:rsidRDefault="00F4298D" w:rsidP="00F4298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F4298D" w:rsidRDefault="00F4298D" w:rsidP="00F4298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30.01.2008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г.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№ 17-01</w:t>
      </w:r>
    </w:p>
    <w:p w:rsidR="00F4298D" w:rsidRDefault="00F4298D" w:rsidP="00F4298D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внесении изменений в Устав Чебоксарского района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Признано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утратившим силу Решением Собрания депутатов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Чебоксарского района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</w:t>
      </w:r>
      <w:hyperlink r:id="rId6" w:tgtFrame="Additional" w:history="1">
        <w:r>
          <w:rPr>
            <w:rStyle w:val="hyperlink"/>
            <w:rFonts w:ascii="Arial" w:hAnsi="Arial" w:cs="Arial"/>
            <w:color w:val="0000FF"/>
          </w:rPr>
          <w:t>23.03.2012 № 12-03</w:t>
        </w:r>
      </w:hyperlink>
      <w:r>
        <w:rPr>
          <w:rFonts w:ascii="Arial" w:hAnsi="Arial" w:cs="Arial"/>
          <w:color w:val="000000"/>
        </w:rPr>
        <w:t>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 (в редакции федеральных законов от 29.12.2006 года № 258-ФЗ; от 15.06.2007 года № 100-ФЗ; от 18.06.2007 года № 101-ФЗ; 21.07.2007 года № 187-ФЗ; от 18.10.2007 года № 230-ФЗ, от 08.11.2007 года № 257-ФЗ), Федеральным законом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>
          <w:rPr>
            <w:rStyle w:val="hyperlink"/>
            <w:rFonts w:ascii="Arial" w:hAnsi="Arial" w:cs="Arial"/>
            <w:color w:val="0000FF"/>
          </w:rPr>
          <w:t>02.03.2007 года № 25-ФЗ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муниципальной службе в Российской Федерации", Законом Чувашской Республики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05.10.2007 года № 62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муниципальной службе в Чувашской Республике"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депутатов Чебоксарского района РЕШИЛО: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1.Внести в Устав Чебоксарского района следующие изменения: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статью 6 дополнить частью 6 следующего содержания: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 6. Муниципальный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акт,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Чувашской Республики, - уполномоченным органом государственной власти Российской Федерации (уполномоченным органом Чувашской Республики).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части 1 статьи 7: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пункт 5 изложить в следующей редакции: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 5)дорожная деятельность в отношении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Федерации;";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пункт 10 после слов "дополнительного образования" дополнить словами " детям (за исключением предоставления дополнительного образования детям в учреждениях регионального значения)";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пункт 11 изложить в следующей редакции: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"11) организация оказания на территории Чебоксарского района первичной медико-санитарной помощи в амбулаторно-поликлинических, стационарно-поликлинических и больничных учреждениях, скорой медицинской помощи ( за исключением санитарно-авиационной), медицинской помощи женщинам в период беременности, во время и после родов;";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пункт 12 признать утратившим силу;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д)в пункте 14 слова "правил землепользования и застройки межселенных территорий" и слова "утверждение местных нормативов градостроительного проектирования межселенных территорий, осуществление земельного контроля за использованием земель межселенных территорий" исключить;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пункт 24 дополнить словами ", содействие развитию малого и среднего предпринимательства".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часть 1 статьи 7.1 дополнить пунктами 5 и 6 следующего содержания: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 5) участие в осуществлении деятельности по опеке и попечительству;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создание службы неотложной медицинской помощи в структуре медицинских учреждений в целях оказания на территории Чебоксарского района первичной медико-санитарной помощи.".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статью 8 дополнить новыми абзацами десятым и одиннадцатым следующего содержания: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"регулирование тарифов на товары и услуги организаций коммунального комплекса (за исключением тарифов на товары услуги организаций коммунального комплекса - производителей товаров и услуг в сфере электро-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 подготовки, переподготовки и повышения квалификации выборных должностных лиц местного самоуправления, депутатов Собрания депутатов Чебоксарского района, а также профессиональной подготовки, переподготовки и повышения квалификации муниципальных служащих и работников муниципальных учреждений";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 десятый считать соответственно абзацем двенадцатым.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9 статьи 9 изложить в следующей редакции: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 9. Органы местного самоуправления района участвуют в осуществлении государственных полномочий, не переданных им в соответствии со статьей 19 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Федерации", в случае принятия Собранием депутатов Чебоксарского района решения о реализации права на участие в осуществлении указанных полномочий".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 второй части 2 статьи 14 дополнить словами ",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>
          <w:rPr>
            <w:rStyle w:val="hyperlink"/>
            <w:rFonts w:ascii="Arial" w:hAnsi="Arial" w:cs="Arial"/>
            <w:color w:val="0000FF"/>
          </w:rPr>
          <w:t>Конституцией Российской Федерации</w:t>
        </w:r>
      </w:hyperlink>
      <w:r>
        <w:rPr>
          <w:rFonts w:ascii="Arial" w:hAnsi="Arial" w:cs="Arial"/>
          <w:color w:val="000000"/>
        </w:rPr>
        <w:t>, федеральными законами".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 статью 20 дополнить частью 9 следующего содержания: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"9. глава Чебоксарского района не вправе: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заниматься предпринимательской деятельностью;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</w:t>
      </w:r>
      <w:r>
        <w:rPr>
          <w:rFonts w:ascii="Arial" w:hAnsi="Arial" w:cs="Arial"/>
          <w:color w:val="000000"/>
        </w:rPr>
        <w:lastRenderedPageBreak/>
        <w:t>федеральными законами Чувашской Республики, ему не поручено участвовать в управлении этой организацией;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или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 в статье 22: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часть 1 дополнить пунктами 11 и 12 следующего содержания: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"11) преобразования Чебоксарского района, осуществляемого в соответствии с частями 4,6 статьи 13 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Федерации", а также в случае упразднения Чебоксарского района";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увеличения численности избирателей Чебоксарского района более чем на 25 процентов, произошедшие вследствие изменения границ Чебоксарского района";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11 считать соответственно пунктом 13;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дополнить частью 3 следующего содержания: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 3. В случае досрочного прекращения полномочий главы Чебоксарского района, избранного на муниципальных выборах, досрочные выборы главы Чебоксарского района проводятся в сроки, установленные федеральным законом".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статье 26: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пункт 5 дополнить предложением следующего содержания: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 Заседание Собрания депутатов не может считаться правомочным, если на нем присутствует менее 50 процентов от числа избранных депутатов".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пункт 6 изложить в следующей редакции: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 6. Вновь избранное Собрание депутатов Чебоксарского района собирается на первое заседание не позднее 30 дней со дня избрания Собрания депутатов в правомочном составе".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абзац четвертый и пятый части 1 статьи 36 изложить в редакции: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"преобразования Чебоксарского района, осуществляемого в соответствии с частями 4,6 статьи 13 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Федерации", а также в случае упразднения Чебоксарского района;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увеличения численности избирателей Чебоксарского района более чем на 25 процентов, произошедшие вследствие изменения границ Чебоксарского района";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соответственно абзац пятый считать абзацем шестым;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1.11 пункт 6 статьи 43 дополнить абзацем 11 следующего содержания: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"11) преобразования Чебоксарского района, осуществляемого в соответствии с частями 4,6 статьи 13 Федерального закона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Федерации", а также в случае упразднения Чебоксарского района";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главу V изложить в следующей редакции:</w:t>
      </w:r>
    </w:p>
    <w:p w:rsidR="00F4298D" w:rsidRDefault="00F4298D" w:rsidP="00F4298D">
      <w:pPr>
        <w:pStyle w:val="chapt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" Глава V. МУНИЦИПАЛЬНАЯ СЛУЖБА ЧЕБОКСАРСКОГО РАЙОНА</w:t>
      </w:r>
    </w:p>
    <w:p w:rsidR="00F4298D" w:rsidRDefault="00F4298D" w:rsidP="00F4298D">
      <w:pPr>
        <w:pStyle w:val="articl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Статья 47. Должности муниципальной службы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 в Чебоксарском районе, замещаемых путем заключения трудового договора.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Должности муниципальной службы в Чебоксарском районе устанавливаются постановлением главы Чебоксарского района в соответствии с Реестром должностей муниципальной службы в Чувашской Республике, утвержденным Законом Чувашской Республики от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0000FF"/>
          </w:rPr>
          <w:t>05.10.2007 года № 62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 муниципальной службе в Чувашской Республике".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Чебоксарском районе ведется реестр должностей муниципальной службы Порядок ведения реестра устанавливается постановлением главы Чебоксарского района.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</w:t>
      </w:r>
    </w:p>
    <w:p w:rsidR="00F4298D" w:rsidRDefault="00F4298D" w:rsidP="00F4298D">
      <w:pPr>
        <w:pStyle w:val="articl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Статья 48. Статус муниципального служащего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Муниципальный служащий в Чебоксарском районе (далее - муниципальный служащий) - гражданин, исполняющий в порядке, определенном настоящим Уставом и иными муниципальными правовыми актами в соответствии с законодательством о муниципальной службе обязанности по должности муниципального службы за денежное содержание, выплачиваемое за счет средств бюджета Чебоксарского района.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Правовое положение (статус) муниципального служащего Чебоксарского района, порядок поступления на муниципальную службу, ее прохождения и прекращения устанавливаются Федеральным законом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6" w:history="1">
        <w:r>
          <w:rPr>
            <w:rStyle w:val="hyperlink"/>
            <w:rFonts w:ascii="Arial" w:hAnsi="Arial" w:cs="Arial"/>
            <w:color w:val="0000FF"/>
          </w:rPr>
          <w:t>"О муниципальной службе в Российской Федерации"</w:t>
        </w:r>
      </w:hyperlink>
      <w:r>
        <w:rPr>
          <w:rFonts w:ascii="Arial" w:hAnsi="Arial" w:cs="Arial"/>
          <w:color w:val="000000"/>
        </w:rPr>
        <w:t>, Законом Чувашской Республики "О муниципальной службе в Чувашской Республике", муниципальными правовыми актами органов местного самоуправления Чебоксарского района, принятыми в пределах их компетенции.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муниципальных служащих распространяется действие трудового законодательства с особенностями, предусмотренными Федеральным законом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7" w:history="1">
        <w:r>
          <w:rPr>
            <w:rStyle w:val="hyperlink"/>
            <w:rFonts w:ascii="Arial" w:hAnsi="Arial" w:cs="Arial"/>
            <w:color w:val="0000FF"/>
          </w:rPr>
          <w:t>"О муниципальной службе в Российской Федерации"</w:t>
        </w:r>
      </w:hyperlink>
      <w:r>
        <w:rPr>
          <w:rFonts w:ascii="Arial" w:hAnsi="Arial" w:cs="Arial"/>
          <w:color w:val="000000"/>
        </w:rPr>
        <w:t>, Законом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8" w:tgtFrame="_blank" w:history="1">
        <w:r>
          <w:rPr>
            <w:rStyle w:val="hyperlink"/>
            <w:rFonts w:ascii="Arial" w:hAnsi="Arial" w:cs="Arial"/>
            <w:color w:val="0000FF"/>
          </w:rPr>
          <w:t>"О муниципальной службе в Чувашской Республике"</w:t>
        </w:r>
      </w:hyperlink>
      <w:r>
        <w:rPr>
          <w:rFonts w:ascii="Arial" w:hAnsi="Arial" w:cs="Arial"/>
          <w:color w:val="000000"/>
        </w:rPr>
        <w:t>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При замещении должности муниципальной службы в Чебоксарском районе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соответствующей должности муниципальной службы.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проведения конкурса на замещение должности муниципальной службы устанавливается решением Собрания депутатов Чебоксарского района.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За безупречную и эффективную муниципальную службу муниципальный служащий может быть поощрен. Виды поощрения муниципального служащего и порядок его применения устанавливается постановлением главы Чебоксарского района.</w:t>
      </w:r>
    </w:p>
    <w:p w:rsidR="00F4298D" w:rsidRDefault="00F4298D" w:rsidP="00F4298D">
      <w:pPr>
        <w:pStyle w:val="articl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Статья 49. Квалификационные требования для замещения должностей муниципальной службы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Предъявляемые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обязанностей, устанавливаются постановлением главы Чебоксарского района на основе типовых квалификационных требований для замещения должностей муниципальной службы, которые определяются Законом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color w:val="0000FF"/>
          </w:rPr>
          <w:t>"О муниципальной службе в Чувашской Республике"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соответствии с классификацией должностей муниципальной службы.</w:t>
      </w:r>
    </w:p>
    <w:p w:rsidR="00F4298D" w:rsidRDefault="00F4298D" w:rsidP="00F4298D">
      <w:pPr>
        <w:pStyle w:val="articl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Статья 50. Денежное содержание муниципального служащего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Оплата труда муниципального служащего производится в виде денежного содержания, которое состоим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color w:val="0000FF"/>
          </w:rPr>
          <w:t>"О муниципальной службе в Чувашской Республике"</w:t>
        </w:r>
      </w:hyperlink>
      <w:r>
        <w:rPr>
          <w:rFonts w:ascii="Arial" w:hAnsi="Arial" w:cs="Arial"/>
          <w:color w:val="000000"/>
        </w:rPr>
        <w:t>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 должностного оклада, а также размер ежемесячных и иных дополнительных выплат и порядок их осуществления устанавливается решением Собрания депутатов Чебоксарского района.</w:t>
      </w:r>
    </w:p>
    <w:p w:rsidR="00F4298D" w:rsidRDefault="00F4298D" w:rsidP="00F4298D">
      <w:pPr>
        <w:pStyle w:val="articl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Статья 51. Аттестация муниципального служащего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Положение о проведении аттестации муниципальных служащих Чебоксарского района утверждается постановлением главы Чебоксарского района в соответствии с типовым положением о проведении аттестации муниципальных служащих, утвержденным Законом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21" w:tgtFrame="_blank" w:history="1">
        <w:r>
          <w:rPr>
            <w:rStyle w:val="hyperlink"/>
            <w:rFonts w:ascii="Arial" w:hAnsi="Arial" w:cs="Arial"/>
            <w:color w:val="0000FF"/>
          </w:rPr>
          <w:t>"О муниципальной службе в Чувашской Республике".</w:t>
        </w:r>
      </w:hyperlink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hyperlink r:id="rId22" w:tgtFrame="_blank" w:history="1">
        <w:r>
          <w:rPr>
            <w:rStyle w:val="hyperlink"/>
            <w:rFonts w:ascii="Arial" w:hAnsi="Arial" w:cs="Arial"/>
            <w:color w:val="0000FF"/>
          </w:rPr>
          <w:t>1.13 абзац третий части 2 статьи 52 изложить в редакции:</w:t>
        </w:r>
      </w:hyperlink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"имущество,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Чувашской Республики, а также имущество, предназначенное для осуществления отдельных полномочий органов местного самоуправления, переданных им в порядке, предусмотренной частью 4 статьи 15 Федерального закона от</w:t>
      </w:r>
      <w:hyperlink r:id="rId23" w:history="1">
        <w:r>
          <w:rPr>
            <w:rStyle w:val="hyperlink"/>
            <w:rFonts w:ascii="Arial" w:hAnsi="Arial" w:cs="Arial"/>
            <w:color w:val="0000FF"/>
          </w:rPr>
          <w:t>06.10.2003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"Об организации местного самоуправления в Российской Федерации".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пункте 3 статьи 60 во втором предложении после слов "Российской Федерации" дополнить словами " в порядке, установленном местной администрацией".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регистрации и официального опубликования.</w:t>
      </w:r>
    </w:p>
    <w:p w:rsidR="00F4298D" w:rsidRDefault="00F4298D" w:rsidP="00F4298D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Чебоксарского района А.П.Князев</w:t>
      </w:r>
    </w:p>
    <w:p w:rsidR="00B96DCA" w:rsidRPr="00F4298D" w:rsidRDefault="00B96DCA" w:rsidP="00F4298D">
      <w:bookmarkStart w:id="0" w:name="_GoBack"/>
      <w:bookmarkEnd w:id="0"/>
    </w:p>
    <w:sectPr w:rsidR="00B96DCA" w:rsidRPr="00F4298D">
      <w:footerReference w:type="default" r:id="rId2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5F" w:rsidRDefault="005C4D5F">
      <w:r>
        <w:separator/>
      </w:r>
    </w:p>
  </w:endnote>
  <w:endnote w:type="continuationSeparator" w:id="0">
    <w:p w:rsidR="005C4D5F" w:rsidRDefault="005C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F4298D">
            <w:rPr>
              <w:noProof/>
              <w:sz w:val="8"/>
            </w:rPr>
            <w:t>22.06.2018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F4298D">
            <w:rPr>
              <w:noProof/>
              <w:sz w:val="8"/>
            </w:rPr>
            <w:t xml:space="preserve">9:50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F4298D">
            <w:rPr>
              <w:rStyle w:val="a5"/>
              <w:noProof/>
              <w:sz w:val="8"/>
              <w:lang w:val="en-US"/>
            </w:rPr>
            <w:t>6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F4298D">
            <w:rPr>
              <w:rStyle w:val="a5"/>
              <w:noProof/>
              <w:sz w:val="8"/>
            </w:rPr>
            <w:t>6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5F" w:rsidRDefault="005C4D5F">
      <w:r>
        <w:separator/>
      </w:r>
    </w:p>
  </w:footnote>
  <w:footnote w:type="continuationSeparator" w:id="0">
    <w:p w:rsidR="005C4D5F" w:rsidRDefault="005C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0ED"/>
    <w:rsid w:val="00085DCA"/>
    <w:rsid w:val="000F63BB"/>
    <w:rsid w:val="00433F37"/>
    <w:rsid w:val="0059773F"/>
    <w:rsid w:val="005C4D5F"/>
    <w:rsid w:val="007D40ED"/>
    <w:rsid w:val="009325E2"/>
    <w:rsid w:val="00AC1DEE"/>
    <w:rsid w:val="00B96DCA"/>
    <w:rsid w:val="00C7595D"/>
    <w:rsid w:val="00F4298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6A00-2987-4BC5-B71F-56008CA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rsid w:val="00F4298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4298D"/>
  </w:style>
  <w:style w:type="paragraph" w:customStyle="1" w:styleId="text">
    <w:name w:val="text"/>
    <w:basedOn w:val="a"/>
    <w:rsid w:val="00F4298D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F4298D"/>
  </w:style>
  <w:style w:type="paragraph" w:customStyle="1" w:styleId="chapter">
    <w:name w:val="chapter"/>
    <w:basedOn w:val="a"/>
    <w:rsid w:val="00F4298D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">
    <w:name w:val="article"/>
    <w:basedOn w:val="a"/>
    <w:rsid w:val="00F429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0000R200700355.html" TargetMode="External"/><Relationship Id="rId13" Type="http://schemas.openxmlformats.org/officeDocument/2006/relationships/hyperlink" Target="file:///C:\content\ngr\RU0000R200303925.html" TargetMode="External"/><Relationship Id="rId18" Type="http://schemas.openxmlformats.org/officeDocument/2006/relationships/hyperlink" Target="http://pravo-search.minjust.ru/bigs/showDocument.html?id=78598375-0DCA-4853-8662-D00C22D7C20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/bigs/showDocument.html?id=78598375-0DCA-4853-8662-D00C22D7C206" TargetMode="External"/><Relationship Id="rId7" Type="http://schemas.openxmlformats.org/officeDocument/2006/relationships/hyperlink" Target="file:///C:\content\ngr\RU0000R200303925.html" TargetMode="External"/><Relationship Id="rId12" Type="http://schemas.openxmlformats.org/officeDocument/2006/relationships/hyperlink" Target="file:///C:\content\ngr\RU0000R200303925.html" TargetMode="External"/><Relationship Id="rId17" Type="http://schemas.openxmlformats.org/officeDocument/2006/relationships/hyperlink" Target="file:///C:\content\ngr\RU0000R200700355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content\ngr\RU0000R200700355.html" TargetMode="External"/><Relationship Id="rId20" Type="http://schemas.openxmlformats.org/officeDocument/2006/relationships/hyperlink" Target="http://pravo-search.minjust.ru/bigs/showDocument.html?id=78598375-0DCA-4853-8662-D00C22D7C20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supplement\64190745-07ce-4ecb-a84b-95678cb37569.doc" TargetMode="External"/><Relationship Id="rId11" Type="http://schemas.openxmlformats.org/officeDocument/2006/relationships/hyperlink" Target="file:///C:\content\ngr\RU0000R199305853.htm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pravo-search.minjust.ru/bigs/showDocument.html?id=78598375-0DCA-4853-8662-D00C22D7C206" TargetMode="External"/><Relationship Id="rId23" Type="http://schemas.openxmlformats.org/officeDocument/2006/relationships/hyperlink" Target="file:///C:\content\ngr\RU0000R200303925.html" TargetMode="External"/><Relationship Id="rId10" Type="http://schemas.openxmlformats.org/officeDocument/2006/relationships/hyperlink" Target="file:///C:\content\ngr\RU0000R200303925.html" TargetMode="External"/><Relationship Id="rId19" Type="http://schemas.openxmlformats.org/officeDocument/2006/relationships/hyperlink" Target="http://pravo-search.minjust.ru/bigs/showDocument.html?id=78598375-0DCA-4853-8662-D00C22D7C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78598375-0DCA-4853-8662-D00C22D7C206" TargetMode="External"/><Relationship Id="rId14" Type="http://schemas.openxmlformats.org/officeDocument/2006/relationships/hyperlink" Target="file:///C:\content\ngr\RU0000R200303925.html" TargetMode="External"/><Relationship Id="rId22" Type="http://schemas.openxmlformats.org/officeDocument/2006/relationships/hyperlink" Target="http://pravo-search.minjust.ru/bigs/showDocument.html?id=78598375-0DCA-4853-8662-D00C22D7C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2274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3</cp:revision>
  <dcterms:created xsi:type="dcterms:W3CDTF">2018-06-22T06:48:00Z</dcterms:created>
  <dcterms:modified xsi:type="dcterms:W3CDTF">2018-06-22T06:50:00Z</dcterms:modified>
</cp:coreProperties>
</file>